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166394">
        <w:rPr>
          <w:rFonts w:ascii="Times New Roman" w:hAnsi="Times New Roman" w:cs="Times New Roman"/>
          <w:sz w:val="28"/>
          <w:szCs w:val="28"/>
        </w:rPr>
        <w:t>2</w:t>
      </w:r>
      <w:r w:rsidR="00124460">
        <w:rPr>
          <w:rFonts w:ascii="Times New Roman" w:hAnsi="Times New Roman" w:cs="Times New Roman"/>
          <w:sz w:val="28"/>
          <w:szCs w:val="28"/>
        </w:rPr>
        <w:t>1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CF2A82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19E7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9319E7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01-18/</w:t>
      </w:r>
      <w:r w:rsidR="001E7BFD">
        <w:rPr>
          <w:rFonts w:ascii="Times New Roman" w:hAnsi="Times New Roman" w:cs="Times New Roman"/>
          <w:b/>
          <w:sz w:val="28"/>
          <w:szCs w:val="28"/>
        </w:rPr>
        <w:t>3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FA718F">
        <w:rPr>
          <w:rFonts w:ascii="Times New Roman" w:hAnsi="Times New Roman" w:cs="Times New Roman"/>
          <w:b/>
          <w:sz w:val="28"/>
          <w:szCs w:val="28"/>
        </w:rPr>
        <w:t>31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»</w:t>
      </w:r>
      <w:r w:rsidR="0068057A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7BFD">
        <w:rPr>
          <w:rFonts w:ascii="Times New Roman" w:hAnsi="Times New Roman" w:cs="Times New Roman"/>
          <w:b/>
          <w:sz w:val="28"/>
          <w:szCs w:val="28"/>
        </w:rPr>
        <w:t>мая</w:t>
      </w:r>
      <w:r w:rsidR="0068057A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9319E7">
        <w:rPr>
          <w:rFonts w:ascii="Times New Roman" w:hAnsi="Times New Roman" w:cs="Times New Roman"/>
          <w:b/>
          <w:sz w:val="28"/>
          <w:szCs w:val="28"/>
        </w:rPr>
        <w:t>2</w:t>
      </w:r>
      <w:r w:rsidR="001E7BFD">
        <w:rPr>
          <w:rFonts w:ascii="Times New Roman" w:hAnsi="Times New Roman" w:cs="Times New Roman"/>
          <w:b/>
          <w:sz w:val="28"/>
          <w:szCs w:val="28"/>
        </w:rPr>
        <w:t>1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CF2A82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CF2A82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CF2A8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CF2A8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9F2A17" w:rsidRPr="00CF2A82">
        <w:rPr>
          <w:rFonts w:ascii="Times New Roman" w:hAnsi="Times New Roman" w:cs="Times New Roman"/>
          <w:sz w:val="28"/>
          <w:szCs w:val="28"/>
        </w:rPr>
        <w:t>Заволжского</w:t>
      </w:r>
      <w:r w:rsidRPr="00CF2A82">
        <w:rPr>
          <w:rFonts w:ascii="Times New Roman" w:hAnsi="Times New Roman" w:cs="Times New Roman"/>
          <w:sz w:val="28"/>
          <w:szCs w:val="28"/>
        </w:rPr>
        <w:t xml:space="preserve"> сельского поселения ЯМР </w:t>
      </w:r>
    </w:p>
    <w:p w:rsidR="0014556A" w:rsidRPr="00CF2A8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>за 20</w:t>
      </w:r>
      <w:r w:rsidR="001E7BFD">
        <w:rPr>
          <w:rFonts w:ascii="Times New Roman" w:hAnsi="Times New Roman" w:cs="Times New Roman"/>
          <w:sz w:val="28"/>
          <w:szCs w:val="28"/>
        </w:rPr>
        <w:t>20</w:t>
      </w:r>
      <w:r w:rsidRPr="00CF2A82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8200B6" w:rsidRDefault="0014556A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6394">
        <w:rPr>
          <w:rFonts w:ascii="Times New Roman" w:hAnsi="Times New Roman" w:cs="Times New Roman"/>
          <w:sz w:val="28"/>
          <w:szCs w:val="28"/>
          <w:highlight w:val="yellow"/>
        </w:rPr>
        <w:cr/>
      </w:r>
      <w:r w:rsidR="003A1404" w:rsidRPr="008200B6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122C3" w:rsidRPr="008200B6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ст. 8 Положения о Контрольно-счетной палате ЯМР, утвержденного Решением Муниципального Совета ЯМР № 52 от 27.10.2011г., </w:t>
      </w:r>
      <w:r w:rsidR="00AA54F4" w:rsidRPr="00AA54F4">
        <w:rPr>
          <w:rFonts w:ascii="Times New Roman" w:hAnsi="Times New Roman" w:cs="Times New Roman"/>
          <w:sz w:val="28"/>
          <w:szCs w:val="28"/>
        </w:rPr>
        <w:t>Соглашени</w:t>
      </w:r>
      <w:r w:rsidR="00AA54F4">
        <w:rPr>
          <w:rFonts w:ascii="Times New Roman" w:hAnsi="Times New Roman" w:cs="Times New Roman"/>
          <w:sz w:val="28"/>
          <w:szCs w:val="28"/>
        </w:rPr>
        <w:t>е</w:t>
      </w:r>
      <w:r w:rsidR="00AA54F4" w:rsidRPr="00AA54F4">
        <w:rPr>
          <w:rFonts w:ascii="Times New Roman" w:hAnsi="Times New Roman" w:cs="Times New Roman"/>
          <w:sz w:val="28"/>
          <w:szCs w:val="28"/>
        </w:rPr>
        <w:t xml:space="preserve"> о передаче Контрольно-счетной палате ЯМР осуществления части полномочий контрольного органа Заволжского сельского поселения по осуществлению внешнего муниципального финансового контрол</w:t>
      </w:r>
      <w:r w:rsidR="00AA54F4">
        <w:rPr>
          <w:rFonts w:ascii="Times New Roman" w:hAnsi="Times New Roman" w:cs="Times New Roman"/>
          <w:sz w:val="28"/>
          <w:szCs w:val="28"/>
        </w:rPr>
        <w:t>я в поселении на 2021 год, План</w:t>
      </w:r>
      <w:r w:rsidR="00AA54F4" w:rsidRPr="00AA54F4">
        <w:rPr>
          <w:rFonts w:ascii="Times New Roman" w:hAnsi="Times New Roman" w:cs="Times New Roman"/>
          <w:sz w:val="28"/>
          <w:szCs w:val="28"/>
        </w:rPr>
        <w:t xml:space="preserve"> работы Контрольно-счётной палаты ЯМР на 2021 год, программ</w:t>
      </w:r>
      <w:r w:rsidR="00AA54F4">
        <w:rPr>
          <w:rFonts w:ascii="Times New Roman" w:hAnsi="Times New Roman" w:cs="Times New Roman"/>
          <w:sz w:val="28"/>
          <w:szCs w:val="28"/>
        </w:rPr>
        <w:t>а</w:t>
      </w:r>
      <w:r w:rsidR="00AA54F4" w:rsidRPr="00AA54F4">
        <w:rPr>
          <w:rFonts w:ascii="Times New Roman" w:hAnsi="Times New Roman" w:cs="Times New Roman"/>
          <w:sz w:val="28"/>
          <w:szCs w:val="28"/>
        </w:rPr>
        <w:t xml:space="preserve"> проведения проверки, утвержденн</w:t>
      </w:r>
      <w:r w:rsidR="00AA54F4">
        <w:rPr>
          <w:rFonts w:ascii="Times New Roman" w:hAnsi="Times New Roman" w:cs="Times New Roman"/>
          <w:sz w:val="28"/>
          <w:szCs w:val="28"/>
        </w:rPr>
        <w:t>ая</w:t>
      </w:r>
      <w:r w:rsidR="00AA54F4" w:rsidRPr="00AA54F4">
        <w:rPr>
          <w:rFonts w:ascii="Times New Roman" w:hAnsi="Times New Roman" w:cs="Times New Roman"/>
          <w:sz w:val="28"/>
          <w:szCs w:val="28"/>
        </w:rPr>
        <w:t xml:space="preserve"> приказом Контрольно-счётно</w:t>
      </w:r>
      <w:r w:rsidR="00AA54F4">
        <w:rPr>
          <w:rFonts w:ascii="Times New Roman" w:hAnsi="Times New Roman" w:cs="Times New Roman"/>
          <w:sz w:val="28"/>
          <w:szCs w:val="28"/>
        </w:rPr>
        <w:t>й палаты ЯМР №4 от 30.03.2021г</w:t>
      </w:r>
      <w:r w:rsidR="000122C3" w:rsidRPr="008200B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166394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shd w:val="clear" w:color="auto" w:fill="FFFFFF"/>
        </w:rPr>
      </w:pPr>
      <w:r w:rsidRPr="00303E55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303E55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AA54F4" w:rsidRPr="00AA54F4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Заволжского сельского поселения от 17.12.2019 №26 «О бюджете Заволжского сельского поселения на 2020 год и на плановый период 2021 и 2022 годов» (с изменениями), выявление возможных нарушений, недостатков и их последствий</w:t>
      </w:r>
      <w:r w:rsidR="00303E55" w:rsidRPr="00303E5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FC2754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2754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FC2754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6743E7" w:rsidRPr="006743E7">
        <w:rPr>
          <w:rFonts w:ascii="Times New Roman" w:eastAsia="Times New Roman" w:hAnsi="Times New Roman" w:cs="Times New Roman"/>
          <w:sz w:val="28"/>
          <w:szCs w:val="28"/>
        </w:rPr>
        <w:t xml:space="preserve">05.04.2021– 13.04.2021 </w:t>
      </w:r>
      <w:r w:rsidR="003A1404" w:rsidRPr="00FC2754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355BF9" w:rsidRPr="00FC2754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C2754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FC27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FC2754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8D084D" w:rsidRPr="00FC2754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FC2754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C2754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FC2754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FC2754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FC2754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FC2754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FC2754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C2754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FC2754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FC2754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FC2754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C2754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FC2754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FC2754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FC2754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C2754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FC2754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FC2754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FC2754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FC2754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FC2754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C2754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 0503169)</w:t>
      </w:r>
      <w:r w:rsidR="00177EFA" w:rsidRPr="00FC2754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9403DC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</w:p>
    <w:p w:rsidR="009403DC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</w:p>
    <w:p w:rsidR="009403DC" w:rsidRPr="00FC2754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1559"/>
        <w:gridCol w:w="2977"/>
      </w:tblGrid>
      <w:tr w:rsidR="00B75204" w:rsidRPr="001820FC" w:rsidTr="005666D5">
        <w:tc>
          <w:tcPr>
            <w:tcW w:w="10031" w:type="dxa"/>
            <w:gridSpan w:val="6"/>
          </w:tcPr>
          <w:p w:rsidR="00B75204" w:rsidRPr="001820FC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20F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lastRenderedPageBreak/>
              <w:t>I</w:t>
            </w:r>
            <w:r w:rsidRPr="001820F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1820F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1820F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1820FC" w:rsidTr="008B083A">
        <w:tc>
          <w:tcPr>
            <w:tcW w:w="3085" w:type="dxa"/>
            <w:gridSpan w:val="2"/>
          </w:tcPr>
          <w:p w:rsidR="00500F0A" w:rsidRPr="001820FC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820F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1820FC" w:rsidRDefault="00500F0A" w:rsidP="001820FC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820F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8218E8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4 от 13.04.2021</w:t>
            </w:r>
            <w:r w:rsidR="006743E7" w:rsidRPr="006743E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</w:t>
            </w:r>
            <w:r w:rsidRPr="001820F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</w:tcPr>
          <w:p w:rsidR="00500F0A" w:rsidRPr="001820FC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820F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1820F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1820F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1820FC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166394" w:rsidTr="008B083A">
        <w:tc>
          <w:tcPr>
            <w:tcW w:w="5495" w:type="dxa"/>
            <w:gridSpan w:val="4"/>
          </w:tcPr>
          <w:p w:rsidR="00B75204" w:rsidRPr="001820FC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0F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1820F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1820F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1820F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2"/>
          </w:tcPr>
          <w:p w:rsidR="00B75204" w:rsidRPr="001820FC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20FC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166394" w:rsidTr="008B083A">
        <w:tc>
          <w:tcPr>
            <w:tcW w:w="5495" w:type="dxa"/>
            <w:gridSpan w:val="4"/>
          </w:tcPr>
          <w:p w:rsidR="005666D5" w:rsidRPr="001820FC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0F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1820FC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  <w:gridSpan w:val="2"/>
          </w:tcPr>
          <w:p w:rsidR="005666D5" w:rsidRPr="001820FC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20FC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18642B" w:rsidTr="008B083A">
        <w:tc>
          <w:tcPr>
            <w:tcW w:w="5495" w:type="dxa"/>
            <w:gridSpan w:val="4"/>
            <w:vAlign w:val="center"/>
          </w:tcPr>
          <w:p w:rsidR="00D47BDA" w:rsidRPr="0018642B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42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1864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18642B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2"/>
            <w:vAlign w:val="center"/>
          </w:tcPr>
          <w:p w:rsidR="00D47BDA" w:rsidRPr="0018642B" w:rsidRDefault="006743E7" w:rsidP="00674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43E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66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6743E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662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,6</w:t>
            </w:r>
            <w:r w:rsidR="001D3374" w:rsidRPr="0018642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тыс.руб.</w:t>
            </w:r>
          </w:p>
        </w:tc>
      </w:tr>
      <w:tr w:rsidR="00F530E1" w:rsidRPr="00B67152" w:rsidTr="00F530E1">
        <w:tc>
          <w:tcPr>
            <w:tcW w:w="4077" w:type="dxa"/>
            <w:gridSpan w:val="3"/>
            <w:vAlign w:val="center"/>
          </w:tcPr>
          <w:p w:rsidR="00F530E1" w:rsidRPr="00B67152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715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B67152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B6715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B67152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7152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vAlign w:val="center"/>
          </w:tcPr>
          <w:p w:rsidR="00F530E1" w:rsidRPr="00B67152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7152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166394" w:rsidTr="005666D5">
        <w:tc>
          <w:tcPr>
            <w:tcW w:w="533" w:type="dxa"/>
          </w:tcPr>
          <w:p w:rsidR="00972B92" w:rsidRPr="001537E0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7E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1537E0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7E0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972B92" w:rsidRPr="001537E0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7E0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1537E0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166394" w:rsidTr="005666D5">
        <w:tc>
          <w:tcPr>
            <w:tcW w:w="533" w:type="dxa"/>
          </w:tcPr>
          <w:p w:rsidR="001A43CD" w:rsidRPr="001537E0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7E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1537E0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7E0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1537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537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1537E0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1537E0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1537E0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1537E0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3"/>
            <w:vAlign w:val="center"/>
          </w:tcPr>
          <w:p w:rsidR="001A43CD" w:rsidRPr="001537E0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7E0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1537E0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6743E7" w:rsidRPr="00166394" w:rsidTr="00E70911">
        <w:tc>
          <w:tcPr>
            <w:tcW w:w="533" w:type="dxa"/>
          </w:tcPr>
          <w:p w:rsidR="006743E7" w:rsidRPr="001537E0" w:rsidRDefault="006743E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37E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922400" w:rsidRDefault="00922400" w:rsidP="009224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Нарушение требований, предъявляемых к проведению инвентаризации активов и обязательс</w:t>
            </w:r>
            <w:r w:rsidR="0043063E">
              <w:rPr>
                <w:rFonts w:ascii="Times New Roman" w:hAnsi="Times New Roman" w:cs="Times New Roman"/>
                <w:sz w:val="24"/>
                <w:szCs w:val="24"/>
              </w:rPr>
              <w:t>тв:</w:t>
            </w:r>
          </w:p>
          <w:p w:rsidR="0043063E" w:rsidRDefault="0043063E" w:rsidP="009224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3063E">
              <w:rPr>
                <w:rFonts w:ascii="Times New Roman" w:hAnsi="Times New Roman" w:cs="Times New Roman"/>
                <w:sz w:val="24"/>
                <w:szCs w:val="24"/>
              </w:rPr>
              <w:t>дебиторская и кредиторская задолженность подтверждена актами сверки расчетов с контрагентами не в полном объеме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063E" w:rsidRDefault="0043063E" w:rsidP="009224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3063E">
              <w:rPr>
                <w:rFonts w:ascii="Times New Roman" w:hAnsi="Times New Roman" w:cs="Times New Roman"/>
                <w:sz w:val="24"/>
                <w:szCs w:val="24"/>
              </w:rPr>
              <w:t>установлены расхождения в размере кредиторской задолженности на 01.01.2021г. по данным учета Заволжского СП и контрагентов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743E7" w:rsidRDefault="006743E7" w:rsidP="006577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43E7" w:rsidRPr="007C3419" w:rsidRDefault="006743E7" w:rsidP="006577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43E7">
              <w:rPr>
                <w:rFonts w:ascii="Times New Roman" w:hAnsi="Times New Roman" w:cs="Times New Roman"/>
                <w:b/>
                <w:sz w:val="24"/>
                <w:szCs w:val="24"/>
              </w:rPr>
              <w:t>(п. 2.4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6743E7" w:rsidRPr="001537E0" w:rsidRDefault="00922400" w:rsidP="00493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977" w:type="dxa"/>
            <w:vAlign w:val="center"/>
          </w:tcPr>
          <w:p w:rsidR="006743E7" w:rsidRPr="001537E0" w:rsidRDefault="00922400" w:rsidP="00493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237,3</w:t>
            </w:r>
          </w:p>
        </w:tc>
      </w:tr>
      <w:tr w:rsidR="00DE3391" w:rsidRPr="00BA0B08" w:rsidTr="005666D5">
        <w:tc>
          <w:tcPr>
            <w:tcW w:w="533" w:type="dxa"/>
          </w:tcPr>
          <w:p w:rsidR="00DE3391" w:rsidRPr="00BA0B08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B0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DE3391" w:rsidRPr="00BA0B08" w:rsidRDefault="005933B9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0B08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BA0B08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3"/>
            <w:vAlign w:val="center"/>
          </w:tcPr>
          <w:p w:rsidR="00DE3391" w:rsidRPr="00BA0B08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B08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BA0B08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166394" w:rsidTr="005666D5">
        <w:tc>
          <w:tcPr>
            <w:tcW w:w="533" w:type="dxa"/>
          </w:tcPr>
          <w:p w:rsidR="000D0D8F" w:rsidRPr="00BA0B08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B08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BA0B08" w:rsidRDefault="00026476" w:rsidP="00CE7D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0B08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3"/>
            <w:vAlign w:val="center"/>
          </w:tcPr>
          <w:p w:rsidR="000D0D8F" w:rsidRPr="00BA0B08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B08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BA0B08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166394" w:rsidTr="005666D5">
        <w:tc>
          <w:tcPr>
            <w:tcW w:w="533" w:type="dxa"/>
          </w:tcPr>
          <w:p w:rsidR="00DC4F71" w:rsidRPr="00BA0B08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B08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DC4F71" w:rsidRPr="00BA0B08" w:rsidRDefault="00EB26FE" w:rsidP="00637B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0B08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BA0B08">
              <w:rPr>
                <w:rFonts w:ascii="Times New Roman" w:hAnsi="Times New Roman" w:cs="Times New Roman"/>
                <w:sz w:val="24"/>
                <w:szCs w:val="24"/>
              </w:rPr>
              <w:t xml:space="preserve">роверка на </w:t>
            </w:r>
            <w:r w:rsidR="00670741" w:rsidRPr="00BA0B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соответствие показателей форм бюджетной отчетности получателей бюджетных средств данным бюджетного учета путем сопоставления 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3"/>
            <w:vAlign w:val="center"/>
          </w:tcPr>
          <w:p w:rsidR="00DC4F71" w:rsidRPr="00BA0B08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B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Расхождений </w:t>
            </w:r>
            <w:r w:rsidRPr="00BA0B08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07D49" w:rsidRPr="00166394" w:rsidTr="00B25AF1">
        <w:tc>
          <w:tcPr>
            <w:tcW w:w="533" w:type="dxa"/>
          </w:tcPr>
          <w:p w:rsidR="00507D49" w:rsidRPr="0025313B" w:rsidRDefault="00507D49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1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44" w:type="dxa"/>
            <w:gridSpan w:val="2"/>
          </w:tcPr>
          <w:p w:rsidR="00507D49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13B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07D49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07D49">
              <w:rPr>
                <w:rFonts w:ascii="Times New Roman" w:hAnsi="Times New Roman" w:cs="Times New Roman"/>
                <w:sz w:val="24"/>
                <w:szCs w:val="24"/>
              </w:rPr>
              <w:t>выявлены нарушения по заполнению пояснительной записки, влияющие на информативность бюджетной отчетности.</w:t>
            </w:r>
          </w:p>
          <w:p w:rsidR="00507D49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D49" w:rsidRPr="004E19BE" w:rsidRDefault="00507D49" w:rsidP="004E19B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D2D5B">
              <w:rPr>
                <w:rFonts w:ascii="Times New Roman" w:hAnsi="Times New Roman" w:cs="Times New Roman"/>
                <w:b/>
                <w:sz w:val="24"/>
                <w:szCs w:val="24"/>
              </w:rPr>
              <w:t>(п. 2.9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507D49" w:rsidRPr="0025313B" w:rsidRDefault="00507D49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vAlign w:val="center"/>
          </w:tcPr>
          <w:p w:rsidR="00507D49" w:rsidRPr="0025313B" w:rsidRDefault="00507D49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C0A2A" w:rsidRPr="00F52847" w:rsidTr="007155DD">
        <w:tc>
          <w:tcPr>
            <w:tcW w:w="533" w:type="dxa"/>
          </w:tcPr>
          <w:p w:rsidR="008C0A2A" w:rsidRPr="00F52847" w:rsidRDefault="008C0A2A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gridSpan w:val="2"/>
          </w:tcPr>
          <w:p w:rsidR="00917394" w:rsidRDefault="00917394" w:rsidP="008C0A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917394">
              <w:rPr>
                <w:rFonts w:ascii="Times New Roman" w:hAnsi="Times New Roman" w:cs="Times New Roman"/>
                <w:sz w:val="24"/>
                <w:szCs w:val="24"/>
              </w:rPr>
              <w:t>арушение требований, предъявляемых к применению утвержденных правил ведения бухгалтерского учета и формирования информации об объектах бухгалтерского учета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C0A2A" w:rsidRDefault="00917394" w:rsidP="009173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C0A2A" w:rsidRPr="008B6AFD">
              <w:rPr>
                <w:rFonts w:ascii="Times New Roman" w:hAnsi="Times New Roman" w:cs="Times New Roman"/>
                <w:sz w:val="24"/>
                <w:szCs w:val="24"/>
              </w:rPr>
              <w:t>в 2020 году не произведен зачет обязательств в счет перечисленной ранее предварительной оплаты по взносам на капитальный ремонт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17394" w:rsidRPr="00F52847" w:rsidRDefault="00917394" w:rsidP="00CE5B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E5B7C" w:rsidRPr="00CE5B7C">
              <w:rPr>
                <w:rFonts w:ascii="Times New Roman" w:hAnsi="Times New Roman" w:cs="Times New Roman"/>
                <w:sz w:val="24"/>
                <w:szCs w:val="24"/>
              </w:rPr>
              <w:t>на балансовом счете отражена задолженность исключенного из ЕГРЮЛ юридического лица и не соответствующая критериям актива</w:t>
            </w:r>
            <w:r w:rsidR="00CE5B7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  <w:gridSpan w:val="2"/>
            <w:vAlign w:val="center"/>
          </w:tcPr>
          <w:p w:rsidR="008C0A2A" w:rsidRPr="009727D4" w:rsidRDefault="00CE5B7C" w:rsidP="008C0A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vAlign w:val="center"/>
          </w:tcPr>
          <w:p w:rsidR="008C0A2A" w:rsidRPr="009727D4" w:rsidRDefault="00CE5B7C" w:rsidP="008C0A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42,2</w:t>
            </w:r>
          </w:p>
        </w:tc>
      </w:tr>
      <w:tr w:rsidR="0056046D" w:rsidRPr="0086582E" w:rsidTr="005666D5">
        <w:tc>
          <w:tcPr>
            <w:tcW w:w="533" w:type="dxa"/>
          </w:tcPr>
          <w:p w:rsidR="0056046D" w:rsidRPr="0086582E" w:rsidRDefault="0023496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582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544" w:type="dxa"/>
            <w:gridSpan w:val="2"/>
          </w:tcPr>
          <w:p w:rsidR="0056046D" w:rsidRPr="0086582E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82E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3"/>
            <w:vAlign w:val="center"/>
          </w:tcPr>
          <w:p w:rsidR="00DF2D5C" w:rsidRPr="0086582E" w:rsidRDefault="00DF2D5C" w:rsidP="00DF2D5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82E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составило в 2020 году 102,8% от уточненных плановых бюджетных назначений. Сумма поступлений по налоговым и неналоговым доходам составила 59 499,4 тыс.руб. (105,8% к уточненному плану), по безвозмездным поступлениям – 16 105,8 тыс.руб. или 93,1% к уточненному плану.</w:t>
            </w:r>
          </w:p>
          <w:p w:rsidR="00DF2D5C" w:rsidRPr="0086582E" w:rsidRDefault="00DF2D5C" w:rsidP="00DF2D5C">
            <w:pPr>
              <w:ind w:firstLine="318"/>
              <w:jc w:val="both"/>
            </w:pPr>
            <w:r w:rsidRPr="0086582E">
              <w:rPr>
                <w:rFonts w:ascii="Times New Roman" w:hAnsi="Times New Roman" w:cs="Times New Roman"/>
                <w:sz w:val="24"/>
                <w:szCs w:val="24"/>
              </w:rPr>
              <w:t>В структуре налоговых и неналоговых доходов бюджета поселения основным доходным источником является земельный налог – 58,8% от общего объема фактически поступивших налоговых и неналоговых доходов.</w:t>
            </w:r>
            <w:r w:rsidRPr="0086582E">
              <w:t xml:space="preserve"> </w:t>
            </w:r>
          </w:p>
          <w:p w:rsidR="00DF2D5C" w:rsidRPr="0086582E" w:rsidRDefault="00DF2D5C" w:rsidP="00DF2D5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8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Доходы от уплаты акцизов на дизельное топливо (КБК 844 10302231010000110) составили менее 95% от плановых назначений по доходам – неисполнение на 111,5 тыс.руб. в связи со снижением объемов реализации дизельного топлива по сравнению с параметрами, учтенными при расчетах к бюджету, из-за последствий распространения COVID-19.</w:t>
            </w:r>
          </w:p>
          <w:p w:rsidR="00DF2D5C" w:rsidRPr="0086582E" w:rsidRDefault="00DF2D5C" w:rsidP="00DF2D5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82E">
              <w:rPr>
                <w:rFonts w:ascii="Times New Roman" w:hAnsi="Times New Roman" w:cs="Times New Roman"/>
                <w:sz w:val="24"/>
                <w:szCs w:val="24"/>
              </w:rPr>
              <w:t>Безвозмездные поступления от других бюджетов бюджетной системы РФ составили менее 95% от плановых назначений по следующим доходам:</w:t>
            </w:r>
          </w:p>
          <w:p w:rsidR="00DF2D5C" w:rsidRPr="0086582E" w:rsidRDefault="00DF2D5C" w:rsidP="00DF2D5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82E">
              <w:rPr>
                <w:rFonts w:ascii="Times New Roman" w:hAnsi="Times New Roman" w:cs="Times New Roman"/>
                <w:sz w:val="24"/>
                <w:szCs w:val="24"/>
              </w:rPr>
              <w:t>- субсидия бюджетам сельских поселений на реализацию мероприятий по обеспечению жильем молодых семей КБК 20225497100000150 поступила в объёме по фактически рассчитанной социальной выплате - неисполнение 190,5 тыс.руб.;</w:t>
            </w:r>
          </w:p>
          <w:p w:rsidR="00DF2D5C" w:rsidRPr="0086582E" w:rsidRDefault="00DF2D5C" w:rsidP="00DF2D5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82E">
              <w:rPr>
                <w:rFonts w:ascii="Times New Roman" w:hAnsi="Times New Roman" w:cs="Times New Roman"/>
                <w:sz w:val="24"/>
                <w:szCs w:val="24"/>
              </w:rPr>
              <w:t>- 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КБК 20240014100000150 – неисполнение 1 008,2 тыс.руб. в связи с отсутствием потребности в расходах на содержание дорог из-за благоприятных погодных условий.</w:t>
            </w:r>
          </w:p>
          <w:p w:rsidR="009727D4" w:rsidRPr="0086582E" w:rsidRDefault="00DF2D5C" w:rsidP="00DF2D5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82E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расходам составило 92,7% от уточненных плановых бюджетных ассигнований, не исполнено бюджетных назначений в объеме 5 257,7 тыс.руб.</w:t>
            </w:r>
          </w:p>
          <w:p w:rsidR="00DF2D5C" w:rsidRPr="0086582E" w:rsidRDefault="00DF2D5C" w:rsidP="00DF2D5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82E">
              <w:rPr>
                <w:rFonts w:ascii="Times New Roman" w:hAnsi="Times New Roman" w:cs="Times New Roman"/>
                <w:sz w:val="24"/>
                <w:szCs w:val="24"/>
              </w:rPr>
              <w:t>В абсолютном значении наибольшее неисполнение утвержденных назначений по расходам произошло:</w:t>
            </w:r>
          </w:p>
          <w:p w:rsidR="00DF2D5C" w:rsidRPr="0086582E" w:rsidRDefault="00DF2D5C" w:rsidP="00DF2D5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82E">
              <w:rPr>
                <w:rFonts w:ascii="Times New Roman" w:hAnsi="Times New Roman" w:cs="Times New Roman"/>
                <w:sz w:val="24"/>
                <w:szCs w:val="24"/>
              </w:rPr>
              <w:t>- по ремонту и содержанию автомобильных дорог (КБК 0409 2410110340) неисполнение в размере 1 008,2 тыс.руб. в связи с отсутствием потребности в расходах на содержание дорог из-за благоприятных погодных условий,</w:t>
            </w:r>
          </w:p>
          <w:p w:rsidR="00DF2D5C" w:rsidRPr="0086582E" w:rsidRDefault="00DF2D5C" w:rsidP="00DF2D5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82E">
              <w:rPr>
                <w:rFonts w:ascii="Times New Roman" w:hAnsi="Times New Roman" w:cs="Times New Roman"/>
                <w:sz w:val="24"/>
                <w:szCs w:val="24"/>
              </w:rPr>
              <w:t>- по строительству памятников на территории Заволжского сельского поселения (КБК 0113 2110544190 000) неисполнение в сумме 696,0 тыс.руб., так как не готова проектно-сметная документация на строительство памятника.</w:t>
            </w:r>
          </w:p>
          <w:p w:rsidR="00DF2D5C" w:rsidRPr="0086582E" w:rsidRDefault="00DF2D5C" w:rsidP="00DF2D5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82E">
              <w:rPr>
                <w:rFonts w:ascii="Times New Roman" w:hAnsi="Times New Roman" w:cs="Times New Roman"/>
                <w:sz w:val="24"/>
                <w:szCs w:val="24"/>
              </w:rPr>
              <w:t>- по прочим мероприятиям по благоустройству городских округов и поселений (КБК 0503 1450144130) неисполнение 452,7 тыс.руб. в связи с отсутствием потребности;</w:t>
            </w:r>
          </w:p>
          <w:p w:rsidR="00DF2D5C" w:rsidRPr="0086582E" w:rsidRDefault="00DF2D5C" w:rsidP="00DF2D5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82E">
              <w:rPr>
                <w:rFonts w:ascii="Times New Roman" w:hAnsi="Times New Roman" w:cs="Times New Roman"/>
                <w:sz w:val="24"/>
                <w:szCs w:val="24"/>
              </w:rPr>
              <w:t>- по другим вопросам в области жилищно-коммунального хозяйства (КБК 0505 1460144140) неисполнение 757,7 тыс.руб. в связи с отсутствием потребности.</w:t>
            </w:r>
          </w:p>
        </w:tc>
      </w:tr>
      <w:tr w:rsidR="00E40FFD" w:rsidRPr="00166394" w:rsidTr="005666D5">
        <w:tc>
          <w:tcPr>
            <w:tcW w:w="533" w:type="dxa"/>
          </w:tcPr>
          <w:p w:rsidR="00E40FFD" w:rsidRPr="008822CD" w:rsidRDefault="00234961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2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3544" w:type="dxa"/>
            <w:gridSpan w:val="2"/>
          </w:tcPr>
          <w:p w:rsidR="00E40FFD" w:rsidRPr="008822CD" w:rsidRDefault="003F4033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22CD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3"/>
            <w:vAlign w:val="center"/>
          </w:tcPr>
          <w:p w:rsidR="0086582E" w:rsidRPr="008822CD" w:rsidRDefault="0086582E" w:rsidP="0086582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22CD">
              <w:rPr>
                <w:rFonts w:ascii="Times New Roman" w:hAnsi="Times New Roman" w:cs="Times New Roman"/>
                <w:sz w:val="24"/>
                <w:szCs w:val="24"/>
              </w:rPr>
              <w:t>В 2020 году общая дебиторская задолженность по сравнению с предыдущим годом снизилась на 7 379,5 тыс.руб. или на 15,2%. Основное влияние оказали следующие причины:</w:t>
            </w:r>
          </w:p>
          <w:p w:rsidR="0086582E" w:rsidRPr="008822CD" w:rsidRDefault="0086582E" w:rsidP="0086582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22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в связи с применением в 2020г. федерального стандарта бухгалтерского учета для организаций государственного сектора "Доходы", утвержденного приказом Минфина России от 27.02.2018 N 32н, в бухгалтерском учете на 01.01.2021г. отражены доходы будущих периодов от безвозмездных поступлений от других бюджетов бюджетной системы РФ в размере плановых назначений на 2021-2022 годы;</w:t>
            </w:r>
          </w:p>
          <w:p w:rsidR="0086582E" w:rsidRPr="008822CD" w:rsidRDefault="0086582E" w:rsidP="0086582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22CD">
              <w:rPr>
                <w:rFonts w:ascii="Times New Roman" w:hAnsi="Times New Roman" w:cs="Times New Roman"/>
                <w:sz w:val="24"/>
                <w:szCs w:val="24"/>
              </w:rPr>
              <w:t>- снижение задолженности по земельному налогу.</w:t>
            </w:r>
          </w:p>
          <w:p w:rsidR="005F2715" w:rsidRPr="008822CD" w:rsidRDefault="0086582E" w:rsidP="0086582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22CD">
              <w:rPr>
                <w:rFonts w:ascii="Times New Roman" w:hAnsi="Times New Roman" w:cs="Times New Roman"/>
                <w:sz w:val="24"/>
                <w:szCs w:val="24"/>
              </w:rPr>
              <w:t>К просроченной задолженности отнесены: вся задолженность по земельному налогу и налогу на имущество физических лиц, расчеты по ущербу и иным доходам.</w:t>
            </w:r>
          </w:p>
          <w:p w:rsidR="0086582E" w:rsidRPr="008822CD" w:rsidRDefault="008822CD" w:rsidP="0086582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22CD">
              <w:rPr>
                <w:rFonts w:ascii="Times New Roman" w:hAnsi="Times New Roman" w:cs="Times New Roman"/>
                <w:sz w:val="24"/>
                <w:szCs w:val="24"/>
              </w:rPr>
              <w:t>Общая характеристика состояния дебиторской задолженности свидетельствует о недостаточных мерах по предотвращению причин ее образования.</w:t>
            </w:r>
          </w:p>
          <w:p w:rsidR="008822CD" w:rsidRPr="008822CD" w:rsidRDefault="008822CD" w:rsidP="0086582E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22CD">
              <w:rPr>
                <w:rFonts w:ascii="Times New Roman" w:hAnsi="Times New Roman" w:cs="Times New Roman"/>
                <w:sz w:val="24"/>
                <w:szCs w:val="24"/>
              </w:rPr>
              <w:t>Общий размер кредиторской задолженности по состоянию на 01.01.2021г. составил 22 611,7 тыс.руб.</w:t>
            </w:r>
          </w:p>
          <w:p w:rsidR="008822CD" w:rsidRPr="008822CD" w:rsidRDefault="008822CD" w:rsidP="008822C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22CD">
              <w:rPr>
                <w:rFonts w:ascii="Times New Roman" w:hAnsi="Times New Roman" w:cs="Times New Roman"/>
                <w:sz w:val="24"/>
                <w:szCs w:val="24"/>
              </w:rPr>
              <w:t>В 2020 году общая кредиторская задолженность по сравнению с предыдущим годом увеличилась на 5 130,2 тыс.руб. или на 29,3% за счет увеличения задолженности по доходам (в основном по земельному налогу с организаций).</w:t>
            </w:r>
          </w:p>
          <w:p w:rsidR="008822CD" w:rsidRPr="008822CD" w:rsidRDefault="008822CD" w:rsidP="008822C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22CD">
              <w:rPr>
                <w:rFonts w:ascii="Times New Roman" w:hAnsi="Times New Roman" w:cs="Times New Roman"/>
                <w:sz w:val="24"/>
                <w:szCs w:val="24"/>
              </w:rPr>
              <w:t>Основную долю (98,5%) кредиторской задолженности на 01.01.2021г. составляет задолженность по счету 1 205 00 «Расчеты по доходам» в размере 22 269,3 тыс.руб.</w:t>
            </w:r>
          </w:p>
          <w:p w:rsidR="008822CD" w:rsidRPr="00F52847" w:rsidRDefault="008822CD" w:rsidP="008822C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22CD">
              <w:rPr>
                <w:rFonts w:ascii="Times New Roman" w:hAnsi="Times New Roman" w:cs="Times New Roman"/>
                <w:sz w:val="24"/>
                <w:szCs w:val="24"/>
              </w:rPr>
              <w:t>Просроченная кредиторская задолженность на 01.01.2021г. отсутствует.</w:t>
            </w:r>
          </w:p>
        </w:tc>
      </w:tr>
      <w:tr w:rsidR="00384805" w:rsidRPr="00166394" w:rsidTr="005666D5">
        <w:tc>
          <w:tcPr>
            <w:tcW w:w="10031" w:type="dxa"/>
            <w:gridSpan w:val="6"/>
          </w:tcPr>
          <w:p w:rsidR="00384805" w:rsidRPr="00F52847" w:rsidRDefault="00384805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284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F5284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7C0D2A" w:rsidRPr="00F52847">
              <w:rPr>
                <w:rFonts w:ascii="Times New Roman" w:hAnsi="Times New Roman" w:cs="Times New Roman"/>
                <w:b/>
                <w:sz w:val="24"/>
                <w:szCs w:val="24"/>
              </w:rPr>
              <w:t>Выводы</w:t>
            </w:r>
            <w:r w:rsidRPr="00F52847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7C0D2A" w:rsidRPr="00166394" w:rsidTr="005666D5">
        <w:tc>
          <w:tcPr>
            <w:tcW w:w="10031" w:type="dxa"/>
            <w:gridSpan w:val="6"/>
          </w:tcPr>
          <w:p w:rsidR="00BD737E" w:rsidRPr="00BD737E" w:rsidRDefault="00BD737E" w:rsidP="00BD73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737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BD737E">
              <w:rPr>
                <w:rFonts w:ascii="Times New Roman" w:hAnsi="Times New Roman" w:cs="Times New Roman"/>
                <w:sz w:val="24"/>
                <w:szCs w:val="24"/>
              </w:rPr>
              <w:tab/>
              <w:t>Результаты внешней проверки годовой бюджетной отчетности свидетельствуют, что представленная Администрацией бюджетная отчетность, в качестве главного администратора бюджетных средств, удовлетворяет нормативным требованиям составления и представления и в целом достоверна.</w:t>
            </w:r>
          </w:p>
          <w:p w:rsidR="007C0D2A" w:rsidRPr="00166394" w:rsidRDefault="00BD737E" w:rsidP="00BD737E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D737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BD737E">
              <w:rPr>
                <w:rFonts w:ascii="Times New Roman" w:hAnsi="Times New Roman" w:cs="Times New Roman"/>
                <w:sz w:val="24"/>
                <w:szCs w:val="24"/>
              </w:rPr>
              <w:tab/>
              <w:t>Качество и полнота представленных в бюджетной отчетности показателей и сведений позволяют сделать вывод о наличии рисков достоверности отдельных показателей годовой бюджетной отчетности Администрации за 2020 год.</w:t>
            </w:r>
          </w:p>
        </w:tc>
      </w:tr>
    </w:tbl>
    <w:p w:rsidR="00D67E18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17A1" w:rsidRPr="00195570" w:rsidRDefault="00D717A1" w:rsidP="00D717A1">
      <w:pPr>
        <w:spacing w:after="0" w:line="240" w:lineRule="auto"/>
        <w:rPr>
          <w:rFonts w:ascii="Times New Roman" w:hAnsi="Times New Roman" w:cs="Times New Roman"/>
          <w:sz w:val="32"/>
          <w:szCs w:val="28"/>
          <w:highlight w:val="yellow"/>
        </w:rPr>
      </w:pPr>
      <w:r w:rsidRPr="00195570">
        <w:rPr>
          <w:rFonts w:ascii="Times New Roman" w:hAnsi="Times New Roman" w:cs="Times New Roman"/>
          <w:b/>
          <w:sz w:val="28"/>
          <w:szCs w:val="24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4"/>
        </w:rPr>
        <w:t xml:space="preserve">. Сведения </w:t>
      </w:r>
      <w:r w:rsidRPr="00195570">
        <w:rPr>
          <w:rFonts w:ascii="Times New Roman" w:hAnsi="Times New Roman" w:cs="Times New Roman"/>
          <w:b/>
          <w:sz w:val="28"/>
          <w:szCs w:val="24"/>
        </w:rPr>
        <w:t>о приняты</w:t>
      </w:r>
      <w:r>
        <w:rPr>
          <w:rFonts w:ascii="Times New Roman" w:hAnsi="Times New Roman" w:cs="Times New Roman"/>
          <w:b/>
          <w:sz w:val="28"/>
          <w:szCs w:val="24"/>
        </w:rPr>
        <w:t>х</w:t>
      </w:r>
      <w:r w:rsidRPr="00195570">
        <w:rPr>
          <w:rFonts w:ascii="Times New Roman" w:hAnsi="Times New Roman" w:cs="Times New Roman"/>
          <w:b/>
          <w:sz w:val="28"/>
          <w:szCs w:val="24"/>
        </w:rPr>
        <w:t xml:space="preserve"> мера</w:t>
      </w:r>
      <w:r>
        <w:rPr>
          <w:rFonts w:ascii="Times New Roman" w:hAnsi="Times New Roman" w:cs="Times New Roman"/>
          <w:b/>
          <w:sz w:val="28"/>
          <w:szCs w:val="24"/>
        </w:rPr>
        <w:t>х</w:t>
      </w:r>
      <w:r w:rsidRPr="00195570">
        <w:rPr>
          <w:rFonts w:ascii="Times New Roman" w:hAnsi="Times New Roman" w:cs="Times New Roman"/>
          <w:b/>
          <w:sz w:val="28"/>
          <w:szCs w:val="24"/>
        </w:rPr>
        <w:t xml:space="preserve"> по реализации материалов проверки:</w:t>
      </w:r>
    </w:p>
    <w:p w:rsidR="00D717A1" w:rsidRPr="00C82D47" w:rsidRDefault="00D717A1" w:rsidP="00D717A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7A3C3C">
        <w:rPr>
          <w:rFonts w:ascii="Times New Roman" w:hAnsi="Times New Roman" w:cs="Times New Roman"/>
          <w:noProof/>
          <w:sz w:val="28"/>
          <w:szCs w:val="28"/>
        </w:rPr>
        <w:t>По результатам проведения проверки объекту контроля направлено представление для рассмотрения и принятия необходимых мер по устранению выявленных нарушений и недостатков, а также мер по</w:t>
      </w:r>
      <w:r w:rsidRPr="00C82D47">
        <w:rPr>
          <w:rFonts w:ascii="Times New Roman" w:hAnsi="Times New Roman" w:cs="Times New Roman"/>
          <w:noProof/>
          <w:sz w:val="28"/>
          <w:szCs w:val="28"/>
        </w:rPr>
        <w:t xml:space="preserve"> пресечению, устранению и предупреждению нарушений, указан</w:t>
      </w:r>
      <w:r>
        <w:rPr>
          <w:rFonts w:ascii="Times New Roman" w:hAnsi="Times New Roman" w:cs="Times New Roman"/>
          <w:noProof/>
          <w:sz w:val="28"/>
          <w:szCs w:val="28"/>
        </w:rPr>
        <w:t xml:space="preserve">ных в представлении. Представление </w:t>
      </w:r>
      <w:r w:rsidR="00880641">
        <w:rPr>
          <w:rFonts w:ascii="Times New Roman" w:hAnsi="Times New Roman" w:cs="Times New Roman"/>
          <w:noProof/>
          <w:sz w:val="28"/>
          <w:szCs w:val="28"/>
        </w:rPr>
        <w:t>рассмотрено в установленные сроки</w:t>
      </w:r>
      <w:r w:rsidRPr="00C82D47">
        <w:rPr>
          <w:rFonts w:ascii="Times New Roman" w:hAnsi="Times New Roman" w:cs="Times New Roman"/>
          <w:noProof/>
          <w:sz w:val="28"/>
          <w:szCs w:val="28"/>
        </w:rPr>
        <w:t xml:space="preserve">. </w:t>
      </w:r>
    </w:p>
    <w:p w:rsidR="00D67E18" w:rsidRDefault="00D67E18" w:rsidP="00D67E1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Также </w:t>
      </w:r>
      <w:r w:rsidRPr="008217F8">
        <w:rPr>
          <w:rFonts w:ascii="Times New Roman" w:eastAsia="Times New Roman" w:hAnsi="Times New Roman" w:cs="Times New Roman"/>
          <w:sz w:val="28"/>
          <w:szCs w:val="28"/>
        </w:rPr>
        <w:t xml:space="preserve">Контрольно-счетной палатой ЯМР </w:t>
      </w:r>
      <w:r>
        <w:rPr>
          <w:rFonts w:ascii="Times New Roman" w:eastAsia="Times New Roman" w:hAnsi="Times New Roman" w:cs="Times New Roman"/>
          <w:sz w:val="28"/>
          <w:szCs w:val="28"/>
        </w:rPr>
        <w:t>даны рекомендации:</w:t>
      </w:r>
    </w:p>
    <w:p w:rsidR="00D67E18" w:rsidRDefault="00D67E18" w:rsidP="00D67E1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по ведению бюджетного </w:t>
      </w:r>
      <w:r w:rsidRPr="008217F8">
        <w:rPr>
          <w:rFonts w:ascii="Times New Roman" w:eastAsia="Times New Roman" w:hAnsi="Times New Roman" w:cs="Times New Roman"/>
          <w:sz w:val="28"/>
          <w:szCs w:val="28"/>
        </w:rPr>
        <w:t xml:space="preserve">учета, </w:t>
      </w:r>
    </w:p>
    <w:p w:rsidR="00D67E18" w:rsidRDefault="00D67E18" w:rsidP="00D67E1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A35353">
        <w:rPr>
          <w:rFonts w:ascii="Times New Roman" w:eastAsia="Times New Roman" w:hAnsi="Times New Roman" w:cs="Times New Roman"/>
          <w:sz w:val="28"/>
          <w:szCs w:val="28"/>
        </w:rPr>
        <w:t>усилить</w:t>
      </w:r>
      <w:r w:rsidRPr="008217F8">
        <w:rPr>
          <w:rFonts w:ascii="Times New Roman" w:eastAsia="Times New Roman" w:hAnsi="Times New Roman" w:cs="Times New Roman"/>
          <w:sz w:val="28"/>
          <w:szCs w:val="28"/>
        </w:rPr>
        <w:t xml:space="preserve"> контрол</w:t>
      </w:r>
      <w:r w:rsidR="00A35353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8217F8">
        <w:rPr>
          <w:rFonts w:ascii="Times New Roman" w:eastAsia="Times New Roman" w:hAnsi="Times New Roman" w:cs="Times New Roman"/>
          <w:sz w:val="28"/>
          <w:szCs w:val="28"/>
        </w:rPr>
        <w:t xml:space="preserve"> за обоснованностью авансовых платежей по платежным документам,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67E18" w:rsidRDefault="00D67E18" w:rsidP="00D67E1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указано на </w:t>
      </w:r>
      <w:r w:rsidRPr="008217F8">
        <w:rPr>
          <w:rFonts w:ascii="Times New Roman" w:eastAsia="Times New Roman" w:hAnsi="Times New Roman" w:cs="Times New Roman"/>
          <w:sz w:val="28"/>
          <w:szCs w:val="28"/>
        </w:rPr>
        <w:t xml:space="preserve">необходимость проведения оценки </w:t>
      </w:r>
      <w:r>
        <w:rPr>
          <w:rFonts w:ascii="Times New Roman" w:eastAsia="Times New Roman" w:hAnsi="Times New Roman" w:cs="Times New Roman"/>
          <w:sz w:val="28"/>
          <w:szCs w:val="28"/>
        </w:rPr>
        <w:t>начисленных контрагентам неустоек</w:t>
      </w:r>
      <w:r w:rsidRPr="009F028B">
        <w:rPr>
          <w:rFonts w:ascii="Calibri" w:eastAsia="Times New Roman" w:hAnsi="Calibri" w:cs="Times New Roman"/>
        </w:rPr>
        <w:t xml:space="preserve"> </w:t>
      </w:r>
      <w:r w:rsidRPr="009F028B">
        <w:rPr>
          <w:rFonts w:ascii="Times New Roman" w:eastAsia="Times New Roman" w:hAnsi="Times New Roman" w:cs="Times New Roman"/>
          <w:sz w:val="28"/>
          <w:szCs w:val="28"/>
        </w:rPr>
        <w:t xml:space="preserve">в связи с неисполнением или ненадлежащим </w:t>
      </w:r>
      <w:r w:rsidRPr="009F028B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исполнением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ими </w:t>
      </w:r>
      <w:r w:rsidRPr="009F028B">
        <w:rPr>
          <w:rFonts w:ascii="Times New Roman" w:eastAsia="Times New Roman" w:hAnsi="Times New Roman" w:cs="Times New Roman"/>
          <w:sz w:val="28"/>
          <w:szCs w:val="28"/>
        </w:rPr>
        <w:t>в 2020 годах обязательств, предусмотренных контракт</w:t>
      </w:r>
      <w:r>
        <w:rPr>
          <w:rFonts w:ascii="Times New Roman" w:eastAsia="Times New Roman" w:hAnsi="Times New Roman" w:cs="Times New Roman"/>
          <w:sz w:val="28"/>
          <w:szCs w:val="28"/>
        </w:rPr>
        <w:t>ами</w:t>
      </w:r>
      <w:r w:rsidRPr="009F028B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 целью их списания;</w:t>
      </w:r>
    </w:p>
    <w:p w:rsidR="00D67E18" w:rsidRDefault="00D67E18" w:rsidP="00D67E1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8217F8">
        <w:rPr>
          <w:rFonts w:ascii="Times New Roman" w:eastAsia="Times New Roman" w:hAnsi="Times New Roman" w:cs="Times New Roman"/>
          <w:sz w:val="28"/>
          <w:szCs w:val="28"/>
        </w:rPr>
        <w:t>активизировать работу по урегулированию просроченной дебиторской задолженности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связи с </w:t>
      </w:r>
      <w:r w:rsidRPr="008217F8">
        <w:rPr>
          <w:rFonts w:ascii="Times New Roman" w:eastAsia="Times New Roman" w:hAnsi="Times New Roman" w:cs="Times New Roman"/>
          <w:sz w:val="28"/>
          <w:szCs w:val="28"/>
        </w:rPr>
        <w:t>недостаточны</w:t>
      </w:r>
      <w:r>
        <w:rPr>
          <w:rFonts w:ascii="Times New Roman" w:eastAsia="Times New Roman" w:hAnsi="Times New Roman" w:cs="Times New Roman"/>
          <w:sz w:val="28"/>
          <w:szCs w:val="28"/>
        </w:rPr>
        <w:t>ми</w:t>
      </w:r>
      <w:r w:rsidRPr="008217F8">
        <w:rPr>
          <w:rFonts w:ascii="Times New Roman" w:eastAsia="Times New Roman" w:hAnsi="Times New Roman" w:cs="Times New Roman"/>
          <w:sz w:val="28"/>
          <w:szCs w:val="28"/>
        </w:rPr>
        <w:t xml:space="preserve"> мера</w:t>
      </w:r>
      <w:r>
        <w:rPr>
          <w:rFonts w:ascii="Times New Roman" w:eastAsia="Times New Roman" w:hAnsi="Times New Roman" w:cs="Times New Roman"/>
          <w:sz w:val="28"/>
          <w:szCs w:val="28"/>
        </w:rPr>
        <w:t>ми</w:t>
      </w:r>
      <w:r w:rsidRPr="008217F8">
        <w:rPr>
          <w:rFonts w:ascii="Times New Roman" w:eastAsia="Times New Roman" w:hAnsi="Times New Roman" w:cs="Times New Roman"/>
          <w:sz w:val="28"/>
          <w:szCs w:val="28"/>
        </w:rPr>
        <w:t xml:space="preserve"> по предотвращению причин ее образования.</w:t>
      </w:r>
    </w:p>
    <w:p w:rsidR="00D67E18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7E18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085109">
      <w:foot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3473" w:rsidRDefault="00033473" w:rsidP="004110DA">
      <w:pPr>
        <w:spacing w:after="0" w:line="240" w:lineRule="auto"/>
      </w:pPr>
      <w:r>
        <w:separator/>
      </w:r>
    </w:p>
  </w:endnote>
  <w:endnote w:type="continuationSeparator" w:id="0">
    <w:p w:rsidR="00033473" w:rsidRDefault="00033473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754422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08510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3473" w:rsidRDefault="00033473" w:rsidP="004110DA">
      <w:pPr>
        <w:spacing w:after="0" w:line="240" w:lineRule="auto"/>
      </w:pPr>
      <w:r>
        <w:separator/>
      </w:r>
    </w:p>
  </w:footnote>
  <w:footnote w:type="continuationSeparator" w:id="0">
    <w:p w:rsidR="00033473" w:rsidRDefault="00033473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AF0"/>
    <w:rsid w:val="00006C54"/>
    <w:rsid w:val="000076E9"/>
    <w:rsid w:val="000122C3"/>
    <w:rsid w:val="00012446"/>
    <w:rsid w:val="00012FD2"/>
    <w:rsid w:val="00021A95"/>
    <w:rsid w:val="00026476"/>
    <w:rsid w:val="00033473"/>
    <w:rsid w:val="00035F43"/>
    <w:rsid w:val="0005617C"/>
    <w:rsid w:val="000726F2"/>
    <w:rsid w:val="00075546"/>
    <w:rsid w:val="00085109"/>
    <w:rsid w:val="00086C42"/>
    <w:rsid w:val="00090A1C"/>
    <w:rsid w:val="0009785C"/>
    <w:rsid w:val="000B0696"/>
    <w:rsid w:val="000B2415"/>
    <w:rsid w:val="000D0D8F"/>
    <w:rsid w:val="000D2D5B"/>
    <w:rsid w:val="000F5EE3"/>
    <w:rsid w:val="000F738C"/>
    <w:rsid w:val="0010541F"/>
    <w:rsid w:val="00106F38"/>
    <w:rsid w:val="00107137"/>
    <w:rsid w:val="00111D1B"/>
    <w:rsid w:val="00114C7B"/>
    <w:rsid w:val="0012409C"/>
    <w:rsid w:val="00124460"/>
    <w:rsid w:val="00127ED1"/>
    <w:rsid w:val="00135B1F"/>
    <w:rsid w:val="001362BE"/>
    <w:rsid w:val="00143D13"/>
    <w:rsid w:val="0014556A"/>
    <w:rsid w:val="001537E0"/>
    <w:rsid w:val="001562CE"/>
    <w:rsid w:val="0016272B"/>
    <w:rsid w:val="00166394"/>
    <w:rsid w:val="00171465"/>
    <w:rsid w:val="00175D1D"/>
    <w:rsid w:val="00177EFA"/>
    <w:rsid w:val="00180D22"/>
    <w:rsid w:val="001820FC"/>
    <w:rsid w:val="00182E1F"/>
    <w:rsid w:val="00182F3A"/>
    <w:rsid w:val="001845EC"/>
    <w:rsid w:val="0018642B"/>
    <w:rsid w:val="0018796B"/>
    <w:rsid w:val="001910BA"/>
    <w:rsid w:val="00195CE9"/>
    <w:rsid w:val="001979DA"/>
    <w:rsid w:val="001A06ED"/>
    <w:rsid w:val="001A43CD"/>
    <w:rsid w:val="001A5015"/>
    <w:rsid w:val="001B1C07"/>
    <w:rsid w:val="001B3D7C"/>
    <w:rsid w:val="001B3EF7"/>
    <w:rsid w:val="001C22AF"/>
    <w:rsid w:val="001C6C25"/>
    <w:rsid w:val="001D3374"/>
    <w:rsid w:val="001E7BFD"/>
    <w:rsid w:val="00205D9C"/>
    <w:rsid w:val="00210227"/>
    <w:rsid w:val="0021547B"/>
    <w:rsid w:val="00217848"/>
    <w:rsid w:val="00222DBB"/>
    <w:rsid w:val="0023445D"/>
    <w:rsid w:val="00234961"/>
    <w:rsid w:val="00234D9F"/>
    <w:rsid w:val="00241B4D"/>
    <w:rsid w:val="00250323"/>
    <w:rsid w:val="0025313B"/>
    <w:rsid w:val="00265928"/>
    <w:rsid w:val="00266AF4"/>
    <w:rsid w:val="00272CA6"/>
    <w:rsid w:val="00274A57"/>
    <w:rsid w:val="002765BF"/>
    <w:rsid w:val="002A2839"/>
    <w:rsid w:val="002A2968"/>
    <w:rsid w:val="002C1CCB"/>
    <w:rsid w:val="002C2534"/>
    <w:rsid w:val="002D44E7"/>
    <w:rsid w:val="002D4AAE"/>
    <w:rsid w:val="002D5D28"/>
    <w:rsid w:val="002D7F2C"/>
    <w:rsid w:val="002E68EF"/>
    <w:rsid w:val="00301C97"/>
    <w:rsid w:val="00303E55"/>
    <w:rsid w:val="0031143C"/>
    <w:rsid w:val="003132C6"/>
    <w:rsid w:val="00323CB0"/>
    <w:rsid w:val="00325296"/>
    <w:rsid w:val="0032759F"/>
    <w:rsid w:val="00342606"/>
    <w:rsid w:val="003476B9"/>
    <w:rsid w:val="00355BF9"/>
    <w:rsid w:val="003576D0"/>
    <w:rsid w:val="003607E4"/>
    <w:rsid w:val="00362A34"/>
    <w:rsid w:val="00367CD6"/>
    <w:rsid w:val="00380C1D"/>
    <w:rsid w:val="00383844"/>
    <w:rsid w:val="00384805"/>
    <w:rsid w:val="003922D2"/>
    <w:rsid w:val="003A008F"/>
    <w:rsid w:val="003A02CD"/>
    <w:rsid w:val="003A12D0"/>
    <w:rsid w:val="003A1404"/>
    <w:rsid w:val="003A1BB0"/>
    <w:rsid w:val="003B2D3A"/>
    <w:rsid w:val="003B3095"/>
    <w:rsid w:val="003C49F4"/>
    <w:rsid w:val="003D0B8E"/>
    <w:rsid w:val="003D2E58"/>
    <w:rsid w:val="003F4033"/>
    <w:rsid w:val="003F79D4"/>
    <w:rsid w:val="00401C89"/>
    <w:rsid w:val="0040309E"/>
    <w:rsid w:val="00403F85"/>
    <w:rsid w:val="00407AE1"/>
    <w:rsid w:val="0041078D"/>
    <w:rsid w:val="004110DA"/>
    <w:rsid w:val="004176AD"/>
    <w:rsid w:val="00424DBF"/>
    <w:rsid w:val="00425BC7"/>
    <w:rsid w:val="0043063E"/>
    <w:rsid w:val="0043110E"/>
    <w:rsid w:val="004340AA"/>
    <w:rsid w:val="00437B78"/>
    <w:rsid w:val="00445AE6"/>
    <w:rsid w:val="00446586"/>
    <w:rsid w:val="004522E8"/>
    <w:rsid w:val="00452F21"/>
    <w:rsid w:val="00462A5E"/>
    <w:rsid w:val="0046551C"/>
    <w:rsid w:val="00473E68"/>
    <w:rsid w:val="00483511"/>
    <w:rsid w:val="004835CA"/>
    <w:rsid w:val="00493F0F"/>
    <w:rsid w:val="0049605E"/>
    <w:rsid w:val="004A1C1A"/>
    <w:rsid w:val="004A2614"/>
    <w:rsid w:val="004A6CE0"/>
    <w:rsid w:val="004B3D68"/>
    <w:rsid w:val="004D0547"/>
    <w:rsid w:val="004D1ADB"/>
    <w:rsid w:val="004D480D"/>
    <w:rsid w:val="004D6BC8"/>
    <w:rsid w:val="004E19BE"/>
    <w:rsid w:val="004E1EAD"/>
    <w:rsid w:val="00500F0A"/>
    <w:rsid w:val="00507501"/>
    <w:rsid w:val="00507D49"/>
    <w:rsid w:val="00521B3C"/>
    <w:rsid w:val="00525945"/>
    <w:rsid w:val="00534D9E"/>
    <w:rsid w:val="00540C34"/>
    <w:rsid w:val="0054118E"/>
    <w:rsid w:val="0055199F"/>
    <w:rsid w:val="00554D3C"/>
    <w:rsid w:val="0056046D"/>
    <w:rsid w:val="00566436"/>
    <w:rsid w:val="005666D5"/>
    <w:rsid w:val="00574C44"/>
    <w:rsid w:val="00580F93"/>
    <w:rsid w:val="00581BB7"/>
    <w:rsid w:val="005933B9"/>
    <w:rsid w:val="005B265D"/>
    <w:rsid w:val="005B6196"/>
    <w:rsid w:val="005D6399"/>
    <w:rsid w:val="005E3DD1"/>
    <w:rsid w:val="005E7C85"/>
    <w:rsid w:val="005F2715"/>
    <w:rsid w:val="00604893"/>
    <w:rsid w:val="006058B1"/>
    <w:rsid w:val="00610E32"/>
    <w:rsid w:val="006113C5"/>
    <w:rsid w:val="0062098F"/>
    <w:rsid w:val="00622D11"/>
    <w:rsid w:val="00624E9F"/>
    <w:rsid w:val="00637B0E"/>
    <w:rsid w:val="0064594C"/>
    <w:rsid w:val="006479D4"/>
    <w:rsid w:val="006577A7"/>
    <w:rsid w:val="00660DC5"/>
    <w:rsid w:val="00667913"/>
    <w:rsid w:val="00670741"/>
    <w:rsid w:val="006743E7"/>
    <w:rsid w:val="0068057A"/>
    <w:rsid w:val="00695E87"/>
    <w:rsid w:val="006A2C64"/>
    <w:rsid w:val="006B3538"/>
    <w:rsid w:val="006B5EA2"/>
    <w:rsid w:val="006C1B9F"/>
    <w:rsid w:val="006C4116"/>
    <w:rsid w:val="006D04F3"/>
    <w:rsid w:val="006D11AA"/>
    <w:rsid w:val="006D3A89"/>
    <w:rsid w:val="006D3B5C"/>
    <w:rsid w:val="006D4F71"/>
    <w:rsid w:val="006D5299"/>
    <w:rsid w:val="00703FDA"/>
    <w:rsid w:val="00704B42"/>
    <w:rsid w:val="00705283"/>
    <w:rsid w:val="00716902"/>
    <w:rsid w:val="00721945"/>
    <w:rsid w:val="00724DA7"/>
    <w:rsid w:val="00730889"/>
    <w:rsid w:val="00731854"/>
    <w:rsid w:val="00732A68"/>
    <w:rsid w:val="00737539"/>
    <w:rsid w:val="007422A7"/>
    <w:rsid w:val="00747811"/>
    <w:rsid w:val="00751696"/>
    <w:rsid w:val="00754422"/>
    <w:rsid w:val="0076448E"/>
    <w:rsid w:val="0076639F"/>
    <w:rsid w:val="0077057E"/>
    <w:rsid w:val="007712FA"/>
    <w:rsid w:val="00781358"/>
    <w:rsid w:val="00781C00"/>
    <w:rsid w:val="00783003"/>
    <w:rsid w:val="00786B3F"/>
    <w:rsid w:val="007915DA"/>
    <w:rsid w:val="00791EDC"/>
    <w:rsid w:val="007A303D"/>
    <w:rsid w:val="007B482E"/>
    <w:rsid w:val="007B5E3A"/>
    <w:rsid w:val="007B7C54"/>
    <w:rsid w:val="007C0D2A"/>
    <w:rsid w:val="007C3419"/>
    <w:rsid w:val="007D27D6"/>
    <w:rsid w:val="007D6EC4"/>
    <w:rsid w:val="007E1A05"/>
    <w:rsid w:val="007E4F1B"/>
    <w:rsid w:val="007F095F"/>
    <w:rsid w:val="007F1C79"/>
    <w:rsid w:val="007F4DCC"/>
    <w:rsid w:val="00800F57"/>
    <w:rsid w:val="008027C0"/>
    <w:rsid w:val="00817A23"/>
    <w:rsid w:val="00817CB9"/>
    <w:rsid w:val="008200B6"/>
    <w:rsid w:val="008218E8"/>
    <w:rsid w:val="008223E3"/>
    <w:rsid w:val="008315FB"/>
    <w:rsid w:val="008422AB"/>
    <w:rsid w:val="00842334"/>
    <w:rsid w:val="0086372C"/>
    <w:rsid w:val="0086582E"/>
    <w:rsid w:val="008746BA"/>
    <w:rsid w:val="00874877"/>
    <w:rsid w:val="008771A1"/>
    <w:rsid w:val="00877DE7"/>
    <w:rsid w:val="00880641"/>
    <w:rsid w:val="008822CD"/>
    <w:rsid w:val="0088291C"/>
    <w:rsid w:val="00883B1F"/>
    <w:rsid w:val="00885BFD"/>
    <w:rsid w:val="008A5B00"/>
    <w:rsid w:val="008A7B00"/>
    <w:rsid w:val="008B02ED"/>
    <w:rsid w:val="008B083A"/>
    <w:rsid w:val="008B102E"/>
    <w:rsid w:val="008B3EAC"/>
    <w:rsid w:val="008B6AFD"/>
    <w:rsid w:val="008C0A2A"/>
    <w:rsid w:val="008C377D"/>
    <w:rsid w:val="008D084D"/>
    <w:rsid w:val="008D14E0"/>
    <w:rsid w:val="008D4415"/>
    <w:rsid w:val="008E760A"/>
    <w:rsid w:val="008F6337"/>
    <w:rsid w:val="0090424B"/>
    <w:rsid w:val="00906173"/>
    <w:rsid w:val="00917394"/>
    <w:rsid w:val="00922400"/>
    <w:rsid w:val="009319AA"/>
    <w:rsid w:val="009319E7"/>
    <w:rsid w:val="0093441E"/>
    <w:rsid w:val="009345DF"/>
    <w:rsid w:val="00935DEE"/>
    <w:rsid w:val="009403DC"/>
    <w:rsid w:val="0094798F"/>
    <w:rsid w:val="0095238A"/>
    <w:rsid w:val="0095530A"/>
    <w:rsid w:val="009579BD"/>
    <w:rsid w:val="00964D90"/>
    <w:rsid w:val="009727D4"/>
    <w:rsid w:val="00972B92"/>
    <w:rsid w:val="00974B36"/>
    <w:rsid w:val="009805E4"/>
    <w:rsid w:val="00990E6E"/>
    <w:rsid w:val="0099352F"/>
    <w:rsid w:val="009A48A7"/>
    <w:rsid w:val="009B3F35"/>
    <w:rsid w:val="009C72AC"/>
    <w:rsid w:val="009D1B07"/>
    <w:rsid w:val="009D1CE8"/>
    <w:rsid w:val="009E1997"/>
    <w:rsid w:val="009E1A6E"/>
    <w:rsid w:val="009E408B"/>
    <w:rsid w:val="009F2A17"/>
    <w:rsid w:val="009F3C98"/>
    <w:rsid w:val="009F596E"/>
    <w:rsid w:val="00A00020"/>
    <w:rsid w:val="00A025A6"/>
    <w:rsid w:val="00A07FE7"/>
    <w:rsid w:val="00A149D3"/>
    <w:rsid w:val="00A1570D"/>
    <w:rsid w:val="00A2201D"/>
    <w:rsid w:val="00A240A5"/>
    <w:rsid w:val="00A26ACB"/>
    <w:rsid w:val="00A315B9"/>
    <w:rsid w:val="00A33315"/>
    <w:rsid w:val="00A35353"/>
    <w:rsid w:val="00A3761A"/>
    <w:rsid w:val="00A44DB0"/>
    <w:rsid w:val="00A5608E"/>
    <w:rsid w:val="00A63A73"/>
    <w:rsid w:val="00A73225"/>
    <w:rsid w:val="00A84D49"/>
    <w:rsid w:val="00A90770"/>
    <w:rsid w:val="00A9418D"/>
    <w:rsid w:val="00AA01CE"/>
    <w:rsid w:val="00AA54F4"/>
    <w:rsid w:val="00AA670E"/>
    <w:rsid w:val="00AB1A90"/>
    <w:rsid w:val="00AD0DDC"/>
    <w:rsid w:val="00AE6B4F"/>
    <w:rsid w:val="00AF33B8"/>
    <w:rsid w:val="00AF5BCB"/>
    <w:rsid w:val="00AF6CFF"/>
    <w:rsid w:val="00AF7896"/>
    <w:rsid w:val="00B028CE"/>
    <w:rsid w:val="00B07C1B"/>
    <w:rsid w:val="00B11DB9"/>
    <w:rsid w:val="00B12A15"/>
    <w:rsid w:val="00B17EEB"/>
    <w:rsid w:val="00B211A0"/>
    <w:rsid w:val="00B3576E"/>
    <w:rsid w:val="00B42173"/>
    <w:rsid w:val="00B50C77"/>
    <w:rsid w:val="00B55B76"/>
    <w:rsid w:val="00B56791"/>
    <w:rsid w:val="00B61157"/>
    <w:rsid w:val="00B62446"/>
    <w:rsid w:val="00B67B22"/>
    <w:rsid w:val="00B71DF5"/>
    <w:rsid w:val="00B74B9D"/>
    <w:rsid w:val="00B75204"/>
    <w:rsid w:val="00B8092E"/>
    <w:rsid w:val="00B821E9"/>
    <w:rsid w:val="00B82B27"/>
    <w:rsid w:val="00B82D22"/>
    <w:rsid w:val="00B93D09"/>
    <w:rsid w:val="00BA0B08"/>
    <w:rsid w:val="00BA5339"/>
    <w:rsid w:val="00BC0CBD"/>
    <w:rsid w:val="00BC1C3E"/>
    <w:rsid w:val="00BC44B4"/>
    <w:rsid w:val="00BD237A"/>
    <w:rsid w:val="00BD25EB"/>
    <w:rsid w:val="00BD5D10"/>
    <w:rsid w:val="00BD6249"/>
    <w:rsid w:val="00BD737E"/>
    <w:rsid w:val="00BE082F"/>
    <w:rsid w:val="00BE5677"/>
    <w:rsid w:val="00BF3FDD"/>
    <w:rsid w:val="00C02A07"/>
    <w:rsid w:val="00C063BF"/>
    <w:rsid w:val="00C175C5"/>
    <w:rsid w:val="00C2244F"/>
    <w:rsid w:val="00C23A9D"/>
    <w:rsid w:val="00C25749"/>
    <w:rsid w:val="00C275E4"/>
    <w:rsid w:val="00C3131F"/>
    <w:rsid w:val="00C342AE"/>
    <w:rsid w:val="00C3775B"/>
    <w:rsid w:val="00C53E35"/>
    <w:rsid w:val="00C60E91"/>
    <w:rsid w:val="00C613C5"/>
    <w:rsid w:val="00C61D80"/>
    <w:rsid w:val="00C734ED"/>
    <w:rsid w:val="00C756AD"/>
    <w:rsid w:val="00C947A4"/>
    <w:rsid w:val="00CB2B06"/>
    <w:rsid w:val="00CB42F0"/>
    <w:rsid w:val="00CB6458"/>
    <w:rsid w:val="00CC2232"/>
    <w:rsid w:val="00CC751A"/>
    <w:rsid w:val="00CE1258"/>
    <w:rsid w:val="00CE5B7C"/>
    <w:rsid w:val="00CE7D6B"/>
    <w:rsid w:val="00CF2A82"/>
    <w:rsid w:val="00CF7A53"/>
    <w:rsid w:val="00D11639"/>
    <w:rsid w:val="00D13391"/>
    <w:rsid w:val="00D228ED"/>
    <w:rsid w:val="00D265D8"/>
    <w:rsid w:val="00D36B3A"/>
    <w:rsid w:val="00D47BDA"/>
    <w:rsid w:val="00D53228"/>
    <w:rsid w:val="00D53BB4"/>
    <w:rsid w:val="00D574D7"/>
    <w:rsid w:val="00D63F3B"/>
    <w:rsid w:val="00D67E18"/>
    <w:rsid w:val="00D717A1"/>
    <w:rsid w:val="00D7739C"/>
    <w:rsid w:val="00D80260"/>
    <w:rsid w:val="00D87E13"/>
    <w:rsid w:val="00DC1899"/>
    <w:rsid w:val="00DC4F71"/>
    <w:rsid w:val="00DD5210"/>
    <w:rsid w:val="00DD734B"/>
    <w:rsid w:val="00DE3391"/>
    <w:rsid w:val="00DF027F"/>
    <w:rsid w:val="00DF083D"/>
    <w:rsid w:val="00DF1001"/>
    <w:rsid w:val="00DF1D0D"/>
    <w:rsid w:val="00DF296F"/>
    <w:rsid w:val="00DF2D5C"/>
    <w:rsid w:val="00DF512F"/>
    <w:rsid w:val="00E03547"/>
    <w:rsid w:val="00E12C55"/>
    <w:rsid w:val="00E13DF6"/>
    <w:rsid w:val="00E25CEA"/>
    <w:rsid w:val="00E278A0"/>
    <w:rsid w:val="00E36558"/>
    <w:rsid w:val="00E36D16"/>
    <w:rsid w:val="00E40FFD"/>
    <w:rsid w:val="00E417E9"/>
    <w:rsid w:val="00E461E2"/>
    <w:rsid w:val="00E46D3B"/>
    <w:rsid w:val="00E57969"/>
    <w:rsid w:val="00E62CD2"/>
    <w:rsid w:val="00E62E46"/>
    <w:rsid w:val="00E70217"/>
    <w:rsid w:val="00E739CE"/>
    <w:rsid w:val="00E75DEB"/>
    <w:rsid w:val="00E77D5F"/>
    <w:rsid w:val="00EA1DF7"/>
    <w:rsid w:val="00EA62AA"/>
    <w:rsid w:val="00EA775A"/>
    <w:rsid w:val="00EB26FE"/>
    <w:rsid w:val="00EB6414"/>
    <w:rsid w:val="00EC21D5"/>
    <w:rsid w:val="00EC3D10"/>
    <w:rsid w:val="00ED46AA"/>
    <w:rsid w:val="00ED7907"/>
    <w:rsid w:val="00EE2C4E"/>
    <w:rsid w:val="00EE4CDA"/>
    <w:rsid w:val="00EE50DF"/>
    <w:rsid w:val="00EF704B"/>
    <w:rsid w:val="00F01021"/>
    <w:rsid w:val="00F03C5E"/>
    <w:rsid w:val="00F067EB"/>
    <w:rsid w:val="00F122C8"/>
    <w:rsid w:val="00F454AD"/>
    <w:rsid w:val="00F4689D"/>
    <w:rsid w:val="00F46D4F"/>
    <w:rsid w:val="00F52847"/>
    <w:rsid w:val="00F530E1"/>
    <w:rsid w:val="00F555CF"/>
    <w:rsid w:val="00F60179"/>
    <w:rsid w:val="00F61B41"/>
    <w:rsid w:val="00F63C9E"/>
    <w:rsid w:val="00F66D97"/>
    <w:rsid w:val="00F8562D"/>
    <w:rsid w:val="00F90FD5"/>
    <w:rsid w:val="00FA5C88"/>
    <w:rsid w:val="00FA6EE8"/>
    <w:rsid w:val="00FA718F"/>
    <w:rsid w:val="00FB735D"/>
    <w:rsid w:val="00FC2754"/>
    <w:rsid w:val="00FC2E9F"/>
    <w:rsid w:val="00FD0D1D"/>
    <w:rsid w:val="00FD451B"/>
    <w:rsid w:val="00FD5FD6"/>
    <w:rsid w:val="00FD7C3C"/>
    <w:rsid w:val="00FE15E6"/>
    <w:rsid w:val="00FE1B18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5772E4-DDA8-4E09-BAD1-F54F5638A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659</TotalTime>
  <Pages>6</Pages>
  <Words>1468</Words>
  <Characters>8370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694</cp:revision>
  <cp:lastPrinted>2019-05-13T10:30:00Z</cp:lastPrinted>
  <dcterms:created xsi:type="dcterms:W3CDTF">2019-02-18T10:59:00Z</dcterms:created>
  <dcterms:modified xsi:type="dcterms:W3CDTF">2021-06-01T06:44:00Z</dcterms:modified>
</cp:coreProperties>
</file>